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outlineLvl w:val="9"/>
        <w:rPr>
          <w:b/>
          <w:bCs/>
          <w:sz w:val="26"/>
          <w:szCs w:val="26"/>
        </w:rPr>
      </w:pP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0023-01-2023-00</w:t>
      </w:r>
      <w:r>
        <w:rPr>
          <w:rFonts w:ascii="Times New Roman" w:eastAsia="Times New Roman" w:hAnsi="Times New Roman" w:cs="Times New Roman"/>
          <w:sz w:val="26"/>
          <w:szCs w:val="26"/>
        </w:rPr>
        <w:t>42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 Е Ш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(вводная и резолютивная части)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- Югры Янбаева Г.Х.,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Морару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Н.В.,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сторон, 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рассмотрев в открытом</w:t>
      </w:r>
      <w:r>
        <w:rPr>
          <w:b w:val="0"/>
          <w:bCs w:val="0"/>
          <w:i w:val="0"/>
          <w:sz w:val="26"/>
          <w:szCs w:val="26"/>
        </w:rPr>
        <w:t xml:space="preserve"> судебном заседании гражданское дело № 2-</w:t>
      </w:r>
      <w:r>
        <w:rPr>
          <w:b w:val="0"/>
          <w:bCs w:val="0"/>
          <w:i w:val="0"/>
          <w:sz w:val="26"/>
          <w:szCs w:val="26"/>
        </w:rPr>
        <w:t>2</w:t>
      </w:r>
      <w:r>
        <w:rPr>
          <w:b w:val="0"/>
          <w:bCs w:val="0"/>
          <w:i w:val="0"/>
          <w:sz w:val="26"/>
          <w:szCs w:val="26"/>
        </w:rPr>
        <w:t>0</w:t>
      </w:r>
      <w:r>
        <w:rPr>
          <w:b w:val="0"/>
          <w:bCs w:val="0"/>
          <w:i w:val="0"/>
          <w:sz w:val="26"/>
          <w:szCs w:val="26"/>
        </w:rPr>
        <w:t>-2301/202</w:t>
      </w:r>
      <w:r>
        <w:rPr>
          <w:b w:val="0"/>
          <w:bCs w:val="0"/>
          <w:i w:val="0"/>
          <w:sz w:val="26"/>
          <w:szCs w:val="26"/>
        </w:rPr>
        <w:t>4</w:t>
      </w:r>
      <w:r>
        <w:rPr>
          <w:b w:val="0"/>
          <w:bCs w:val="0"/>
          <w:i w:val="0"/>
          <w:sz w:val="26"/>
          <w:szCs w:val="26"/>
        </w:rPr>
        <w:t xml:space="preserve"> по исковому заявлению </w:t>
      </w:r>
      <w:r>
        <w:rPr>
          <w:b w:val="0"/>
          <w:bCs w:val="0"/>
          <w:i w:val="0"/>
          <w:sz w:val="26"/>
          <w:szCs w:val="26"/>
        </w:rPr>
        <w:t xml:space="preserve">общества с ограниченной ответственностью </w:t>
      </w:r>
      <w:r>
        <w:rPr>
          <w:b w:val="0"/>
          <w:bCs w:val="0"/>
          <w:i w:val="0"/>
          <w:sz w:val="26"/>
          <w:szCs w:val="26"/>
        </w:rPr>
        <w:t>«Защита онлайн</w:t>
      </w:r>
      <w:r>
        <w:rPr>
          <w:b w:val="0"/>
          <w:bCs w:val="0"/>
          <w:i w:val="0"/>
          <w:sz w:val="26"/>
          <w:szCs w:val="26"/>
        </w:rPr>
        <w:t xml:space="preserve">» к </w:t>
      </w:r>
      <w:r>
        <w:rPr>
          <w:b w:val="0"/>
          <w:bCs w:val="0"/>
          <w:i w:val="0"/>
          <w:sz w:val="26"/>
          <w:szCs w:val="26"/>
        </w:rPr>
        <w:t>Черновой Ольге Александровне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о взыскании задолженности по договору займа,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193-199 ГПК РФ, мировой судья,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«Защита онлайн» к Черновой Ольге Александровне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Черновой Ольг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Александровн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страховой номер индивидуального лицевого счета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7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0rplc-14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6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5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«Защита онлайн»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(ОГРН </w:t>
      </w:r>
      <w:r>
        <w:rPr>
          <w:rFonts w:ascii="Times New Roman" w:eastAsia="Times New Roman" w:hAnsi="Times New Roman" w:cs="Times New Roman"/>
          <w:sz w:val="26"/>
          <w:szCs w:val="26"/>
        </w:rPr>
        <w:t>1195476015085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ИНН </w:t>
      </w:r>
      <w:r>
        <w:rPr>
          <w:rFonts w:ascii="Times New Roman" w:eastAsia="Times New Roman" w:hAnsi="Times New Roman" w:cs="Times New Roman"/>
          <w:sz w:val="26"/>
          <w:szCs w:val="26"/>
        </w:rPr>
        <w:t>5407973637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r>
        <w:rPr>
          <w:rFonts w:ascii="Times New Roman" w:eastAsia="Times New Roman" w:hAnsi="Times New Roman" w:cs="Times New Roman"/>
          <w:sz w:val="26"/>
          <w:szCs w:val="26"/>
        </w:rPr>
        <w:t>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задолженность по договору займа № </w:t>
      </w:r>
      <w:r>
        <w:rPr>
          <w:rFonts w:ascii="Times New Roman" w:eastAsia="Times New Roman" w:hAnsi="Times New Roman" w:cs="Times New Roman"/>
          <w:sz w:val="26"/>
          <w:szCs w:val="26"/>
        </w:rPr>
        <w:t>1414491556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 января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</w:t>
      </w:r>
      <w:r>
        <w:rPr>
          <w:rFonts w:ascii="Times New Roman" w:eastAsia="Times New Roman" w:hAnsi="Times New Roman" w:cs="Times New Roman"/>
          <w:sz w:val="26"/>
          <w:szCs w:val="26"/>
        </w:rPr>
        <w:t>заключенного между ООО «</w:t>
      </w:r>
      <w:r>
        <w:rPr>
          <w:rFonts w:ascii="Times New Roman" w:eastAsia="Times New Roman" w:hAnsi="Times New Roman" w:cs="Times New Roman"/>
          <w:sz w:val="26"/>
          <w:szCs w:val="26"/>
        </w:rPr>
        <w:t>Займиго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МФК» и Черновой О.А., </w:t>
      </w:r>
      <w:r>
        <w:rPr>
          <w:rFonts w:ascii="Times New Roman" w:eastAsia="Times New Roman" w:hAnsi="Times New Roman" w:cs="Times New Roman"/>
          <w:sz w:val="26"/>
          <w:szCs w:val="26"/>
        </w:rPr>
        <w:t>23 000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</w:t>
      </w:r>
      <w:r>
        <w:rPr>
          <w:rFonts w:ascii="Times New Roman" w:eastAsia="Times New Roman" w:hAnsi="Times New Roman" w:cs="Times New Roman"/>
          <w:sz w:val="26"/>
          <w:szCs w:val="26"/>
        </w:rPr>
        <w:t>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проценты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договору 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11.01.2023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14.07.2023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999 рублей 45 копеек штрафы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в счет возмещения понесенных судебных расходов, связанных с уплатой государственной пошлины </w:t>
      </w:r>
      <w:r>
        <w:rPr>
          <w:rFonts w:ascii="Times New Roman" w:eastAsia="Times New Roman" w:hAnsi="Times New Roman" w:cs="Times New Roman"/>
          <w:sz w:val="26"/>
          <w:szCs w:val="26"/>
        </w:rPr>
        <w:t>1 400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всего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41 400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сорок одна тысяча четыреста</w:t>
      </w:r>
      <w:r>
        <w:rPr>
          <w:rFonts w:ascii="Times New Roman" w:eastAsia="Times New Roman" w:hAnsi="Times New Roman" w:cs="Times New Roman"/>
          <w:sz w:val="26"/>
          <w:szCs w:val="26"/>
        </w:rPr>
        <w:t>) 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азъяснить сторонам, что мировой судья может не составлять мотивированное решение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Нижневартовский районный суд Ханты-Ман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сийского автономного округа - Югры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 вынесшего решение.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Решение не вступило в законную силу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на судебном участке №1 Нижневартовского судебного района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гражданском </w:t>
      </w:r>
      <w:r>
        <w:rPr>
          <w:rFonts w:ascii="Times New Roman" w:eastAsia="Times New Roman" w:hAnsi="Times New Roman" w:cs="Times New Roman"/>
          <w:sz w:val="16"/>
          <w:szCs w:val="16"/>
        </w:rPr>
        <w:t>деле №2-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13">
    <w:name w:val="cat-UserDefined grp-27 rplc-13"/>
    <w:basedOn w:val="DefaultParagraphFont"/>
  </w:style>
  <w:style w:type="character" w:customStyle="1" w:styleId="cat-PassportDatagrp-20rplc-14">
    <w:name w:val="cat-PassportData grp-20 rplc-14"/>
    <w:basedOn w:val="DefaultParagraphFont"/>
  </w:style>
  <w:style w:type="character" w:customStyle="1" w:styleId="cat-ExternalSystemDefinedgrp-26rplc-15">
    <w:name w:val="cat-ExternalSystemDefined grp-26 rplc-15"/>
    <w:basedOn w:val="DefaultParagraphFont"/>
  </w:style>
  <w:style w:type="character" w:customStyle="1" w:styleId="cat-ExternalSystemDefinedgrp-25rplc-16">
    <w:name w:val="cat-ExternalSystemDefined grp-25 rplc-16"/>
    <w:basedOn w:val="DefaultParagraphFont"/>
  </w:style>
  <w:style w:type="character" w:customStyle="1" w:styleId="cat-UserDefinedgrp-28rplc-17">
    <w:name w:val="cat-UserDefined grp-28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